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计算机软件价值评估资料</w:t>
      </w:r>
      <w:r>
        <w:rPr>
          <w:rFonts w:hint="eastAsia"/>
          <w:b/>
          <w:bCs/>
          <w:sz w:val="28"/>
          <w:szCs w:val="28"/>
          <w:lang w:eastAsia="zh-CN"/>
        </w:rPr>
        <w:t>清单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1．企业法人营业执照</w:t>
      </w:r>
      <w:bookmarkStart w:id="0" w:name="_GoBack"/>
      <w:bookmarkEnd w:id="0"/>
      <w:r>
        <w:rPr>
          <w:rFonts w:hint="eastAsia"/>
        </w:rPr>
        <w:t>；</w:t>
      </w:r>
    </w:p>
    <w:p>
      <w:pPr>
        <w:rPr>
          <w:rFonts w:hint="eastAsia"/>
        </w:rPr>
      </w:pPr>
      <w:r>
        <w:rPr>
          <w:rFonts w:hint="eastAsia"/>
        </w:rPr>
        <w:t>2．  计算机软件著作权登记证书、软件产品登记证书、软件技术性能及功能评测报告（中国软件评测中心）或有关软件技术鉴定书、海关备案公告；</w:t>
      </w:r>
    </w:p>
    <w:p>
      <w:pPr>
        <w:rPr>
          <w:rFonts w:hint="eastAsia"/>
        </w:rPr>
      </w:pPr>
      <w:r>
        <w:rPr>
          <w:rFonts w:hint="eastAsia"/>
        </w:rPr>
        <w:t>3．已注册商标的商标注册证书、已授权的专利证书；</w:t>
      </w:r>
    </w:p>
    <w:p>
      <w:pPr>
        <w:rPr>
          <w:rFonts w:hint="eastAsia"/>
        </w:rPr>
      </w:pPr>
      <w:r>
        <w:rPr>
          <w:rFonts w:hint="eastAsia"/>
        </w:rPr>
        <w:t>4．软件开发及投资的可行性研究报告、项目建议书：</w:t>
      </w:r>
    </w:p>
    <w:p>
      <w:pPr>
        <w:rPr>
          <w:rFonts w:hint="eastAsia"/>
        </w:rPr>
      </w:pPr>
      <w:r>
        <w:rPr>
          <w:rFonts w:hint="eastAsia"/>
        </w:rPr>
        <w:t>1） 投资规模、资金来源与资金运用、投资回收方式及回收期；</w:t>
      </w:r>
    </w:p>
    <w:p>
      <w:pPr>
        <w:rPr>
          <w:rFonts w:hint="eastAsia"/>
        </w:rPr>
      </w:pPr>
      <w:r>
        <w:rPr>
          <w:rFonts w:hint="eastAsia"/>
        </w:rPr>
        <w:t>2） 软件产品规模及预期经济效益；</w:t>
      </w:r>
    </w:p>
    <w:p>
      <w:pPr>
        <w:rPr>
          <w:rFonts w:hint="eastAsia"/>
        </w:rPr>
      </w:pPr>
      <w:r>
        <w:rPr>
          <w:rFonts w:hint="eastAsia"/>
        </w:rPr>
        <w:t>3）  人员结构：类别、数量、水平；</w:t>
      </w:r>
    </w:p>
    <w:p>
      <w:pPr>
        <w:rPr>
          <w:rFonts w:hint="eastAsia"/>
        </w:rPr>
      </w:pPr>
      <w:r>
        <w:rPr>
          <w:rFonts w:hint="eastAsia"/>
        </w:rPr>
        <w:t>4）  资源情况：技术资源及客户资源；</w:t>
      </w:r>
    </w:p>
    <w:p>
      <w:pPr>
        <w:rPr>
          <w:rFonts w:hint="eastAsia"/>
        </w:rPr>
      </w:pPr>
      <w:r>
        <w:rPr>
          <w:rFonts w:hint="eastAsia"/>
        </w:rPr>
        <w:t>5）  产品技术经济寿命同期和市场占有率、风险等情况；</w:t>
      </w:r>
    </w:p>
    <w:p>
      <w:pPr>
        <w:rPr>
          <w:rFonts w:hint="eastAsia"/>
        </w:rPr>
      </w:pPr>
      <w:r>
        <w:rPr>
          <w:rFonts w:hint="eastAsia"/>
        </w:rPr>
        <w:t>6）  社会对该计算机软件和认同及评价；</w:t>
      </w:r>
    </w:p>
    <w:p>
      <w:pPr>
        <w:rPr>
          <w:rFonts w:hint="eastAsia"/>
        </w:rPr>
      </w:pPr>
      <w:r>
        <w:rPr>
          <w:rFonts w:hint="eastAsia"/>
        </w:rPr>
        <w:t>5． 同类软件开发商现有开发能力及市场规模、性能与售价比较，主要竟争对手名单；</w:t>
      </w:r>
    </w:p>
    <w:p>
      <w:pPr>
        <w:rPr>
          <w:rFonts w:hint="eastAsia"/>
        </w:rPr>
      </w:pPr>
      <w:r>
        <w:rPr>
          <w:rFonts w:hint="eastAsia"/>
        </w:rPr>
        <w:t>6．  软件开发成本费用统计；</w:t>
      </w:r>
    </w:p>
    <w:p>
      <w:pPr>
        <w:rPr>
          <w:rFonts w:hint="eastAsia"/>
        </w:rPr>
      </w:pPr>
      <w:r>
        <w:rPr>
          <w:rFonts w:hint="eastAsia"/>
        </w:rPr>
        <w:t>7． 生产商未来五年收益预测及预测说明；</w:t>
      </w:r>
    </w:p>
    <w:p>
      <w:pPr>
        <w:rPr>
          <w:rFonts w:hint="eastAsia"/>
        </w:rPr>
      </w:pPr>
      <w:r>
        <w:rPr>
          <w:rFonts w:hint="eastAsia"/>
        </w:rPr>
        <w:t>8． 高新技术企业证书及软件产品获奖证书；</w:t>
      </w:r>
    </w:p>
    <w:p>
      <w:r>
        <w:rPr>
          <w:rFonts w:hint="eastAsia"/>
        </w:rPr>
        <w:t>9． 承诺书。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85E8F"/>
    <w:rsid w:val="5B885E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2018-08-31T16:50:00Z</dcterms:created>
  <dc:creator>zhangcj1996</dc:creator>
  <cp:lastModifiedBy>zhangcj1996</cp:lastModifiedBy>
  <dcterms:modified xsi:type="dcterms:W3CDTF">2018-08-31T16:51:47Z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