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工资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劳动保险联审审计所需资料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提供给劳动和社会保障局，对企业是否按照国家有关部门的规定为职工按时、足额交纳各项保险进行的专项检查性审计。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一、</w:t>
      </w:r>
      <w:r>
        <w:rPr>
          <w:rFonts w:hint="eastAsia"/>
        </w:rPr>
        <w:t>账</w:t>
      </w:r>
      <w:r>
        <w:rPr>
          <w:rFonts w:hint="eastAsia"/>
          <w:lang w:eastAsia="zh-CN"/>
        </w:rPr>
        <w:t>务类资料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会计报表及附注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全部账目（凭证excel序时账，若事务所审计软件可导出账套数据，可不提供）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会计凭证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科目余额表（营业费用、管理费用、销售费用、应付工资、应付福利费）1级至末级的期初、期末和累计发生额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银行存款对账单、余额调节表</w:t>
      </w:r>
      <w:r>
        <w:rPr>
          <w:rFonts w:hint="eastAsia"/>
          <w:lang w:eastAsia="zh-CN"/>
        </w:rPr>
        <w:t>（</w:t>
      </w:r>
      <w:r>
        <w:rPr>
          <w:rFonts w:hint="eastAsia"/>
        </w:rPr>
        <w:t>全部银行存款对账单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工资表</w:t>
      </w:r>
      <w:r>
        <w:rPr>
          <w:rFonts w:hint="eastAsia"/>
        </w:rPr>
        <w:tab/>
      </w:r>
      <w:r>
        <w:rPr>
          <w:rFonts w:hint="eastAsia"/>
        </w:rPr>
        <w:t>逐月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各类保险汇缴书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二、备查类资料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营业执照</w:t>
      </w:r>
      <w:r>
        <w:rPr>
          <w:rFonts w:hint="eastAsia"/>
        </w:rPr>
        <w:tab/>
      </w:r>
      <w:r>
        <w:rPr>
          <w:rFonts w:hint="eastAsia"/>
        </w:rPr>
        <w:t>工商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许可资质证书  特殊行业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ab/>
      </w:r>
      <w:r>
        <w:rPr>
          <w:rFonts w:hint="eastAsia"/>
        </w:rPr>
        <w:t>政府批文（若有，请提供）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ab/>
      </w:r>
      <w:r>
        <w:rPr>
          <w:rFonts w:hint="eastAsia"/>
        </w:rPr>
        <w:t>纳税鉴定文件或报告</w:t>
      </w:r>
      <w:r>
        <w:rPr>
          <w:rFonts w:hint="eastAsia"/>
        </w:rPr>
        <w:tab/>
      </w:r>
      <w:r>
        <w:rPr>
          <w:rFonts w:hint="eastAsia"/>
        </w:rPr>
        <w:t>国税、地税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公司章程、协议</w:t>
      </w:r>
      <w:r>
        <w:rPr>
          <w:rFonts w:hint="eastAsia"/>
        </w:rPr>
        <w:tab/>
      </w:r>
      <w:r>
        <w:rPr>
          <w:rFonts w:hint="eastAsia"/>
        </w:rPr>
        <w:t>工商备案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设立、变更验资报告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以前年度审计报告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财务会计制度及相关内部控制制度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单位组织结构框架图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股东会、董事会重大决议等文件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房屋租赁协议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财务会计制度及相关内部控制制度</w:t>
      </w:r>
      <w:r>
        <w:rPr>
          <w:rFonts w:hint="eastAsia"/>
        </w:rPr>
        <w:tab/>
      </w:r>
    </w:p>
    <w:p>
      <w:r>
        <w:rPr>
          <w:rFonts w:hint="eastAsia"/>
        </w:rPr>
        <w:tab/>
      </w: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本年内所有职工劳动合同</w:t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3755A"/>
    <w:rsid w:val="5A4375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2018-08-28T14:46:00Z</dcterms:created>
  <dc:creator>zhangcj1996</dc:creator>
  <cp:lastModifiedBy>zhangcj1996</cp:lastModifiedBy>
  <dcterms:modified xsi:type="dcterms:W3CDTF">2018-08-28T14:49:15Z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